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74" w:rsidRPr="006A311C" w:rsidRDefault="000D0274" w:rsidP="000D0274">
      <w:pPr>
        <w:widowControl w:val="0"/>
        <w:tabs>
          <w:tab w:val="left" w:pos="10348"/>
        </w:tabs>
        <w:jc w:val="center"/>
        <w:rPr>
          <w:rFonts w:eastAsia="Arial"/>
          <w:b/>
          <w:sz w:val="26"/>
          <w:szCs w:val="26"/>
          <w:lang w:eastAsia="ar-SA"/>
        </w:rPr>
      </w:pPr>
      <w:r w:rsidRPr="006A311C">
        <w:rPr>
          <w:rFonts w:eastAsia="Arial"/>
          <w:b/>
          <w:sz w:val="24"/>
          <w:szCs w:val="24"/>
          <w:lang w:eastAsia="ar-SA"/>
        </w:rPr>
        <w:t>ПЕРЕЧЕНЬ</w:t>
      </w:r>
    </w:p>
    <w:p w:rsidR="000D0274" w:rsidRPr="006A311C" w:rsidRDefault="000D0274" w:rsidP="000D0274">
      <w:pPr>
        <w:jc w:val="center"/>
        <w:rPr>
          <w:b/>
          <w:bCs/>
          <w:sz w:val="28"/>
          <w:szCs w:val="28"/>
          <w:lang w:eastAsia="en-US"/>
        </w:rPr>
      </w:pPr>
      <w:r w:rsidRPr="006A311C">
        <w:rPr>
          <w:b/>
          <w:bCs/>
          <w:sz w:val="24"/>
          <w:szCs w:val="24"/>
          <w:lang w:eastAsia="en-US"/>
        </w:rPr>
        <w:t xml:space="preserve">НАЛОГОВЫХ РАСХОДОВ ШАРАНГСКОГО МУНИЦИПАЛЬНОГО ОКРУГА </w:t>
      </w:r>
    </w:p>
    <w:p w:rsidR="000D0274" w:rsidRPr="006A311C" w:rsidRDefault="000D0274" w:rsidP="000D0274">
      <w:pPr>
        <w:jc w:val="center"/>
        <w:rPr>
          <w:b/>
          <w:bCs/>
          <w:sz w:val="24"/>
          <w:szCs w:val="24"/>
          <w:lang w:eastAsia="en-US"/>
        </w:rPr>
      </w:pPr>
      <w:r w:rsidRPr="006A311C">
        <w:rPr>
          <w:b/>
          <w:bCs/>
          <w:sz w:val="24"/>
          <w:szCs w:val="24"/>
          <w:lang w:eastAsia="en-US"/>
        </w:rPr>
        <w:t xml:space="preserve">НИЖЕГОРОДСКОЙ ОБЛАСТИ НА </w:t>
      </w:r>
      <w:r w:rsidR="00056428" w:rsidRPr="006A311C">
        <w:rPr>
          <w:b/>
          <w:bCs/>
          <w:sz w:val="24"/>
          <w:szCs w:val="24"/>
          <w:lang w:eastAsia="en-US"/>
        </w:rPr>
        <w:t>202</w:t>
      </w:r>
      <w:r w:rsidR="003F451D">
        <w:rPr>
          <w:b/>
          <w:bCs/>
          <w:sz w:val="24"/>
          <w:szCs w:val="24"/>
          <w:lang w:eastAsia="en-US"/>
        </w:rPr>
        <w:t>6</w:t>
      </w:r>
      <w:bookmarkStart w:id="0" w:name="_GoBack"/>
      <w:bookmarkEnd w:id="0"/>
      <w:r w:rsidRPr="006A311C">
        <w:rPr>
          <w:b/>
          <w:bCs/>
          <w:sz w:val="24"/>
          <w:szCs w:val="24"/>
          <w:lang w:eastAsia="en-US"/>
        </w:rPr>
        <w:t xml:space="preserve"> ГОД </w:t>
      </w:r>
    </w:p>
    <w:p w:rsidR="000D0274" w:rsidRDefault="000D0274" w:rsidP="000D0274">
      <w:pPr>
        <w:jc w:val="center"/>
        <w:rPr>
          <w:bCs/>
          <w:sz w:val="28"/>
          <w:szCs w:val="28"/>
          <w:lang w:eastAsia="en-US"/>
        </w:rPr>
      </w:pPr>
    </w:p>
    <w:tbl>
      <w:tblPr>
        <w:tblW w:w="15559" w:type="dxa"/>
        <w:jc w:val="right"/>
        <w:tblLayout w:type="fixed"/>
        <w:tblLook w:val="04A0" w:firstRow="1" w:lastRow="0" w:firstColumn="1" w:lastColumn="0" w:noHBand="0" w:noVBand="1"/>
      </w:tblPr>
      <w:tblGrid>
        <w:gridCol w:w="419"/>
        <w:gridCol w:w="1739"/>
        <w:gridCol w:w="2551"/>
        <w:gridCol w:w="1701"/>
        <w:gridCol w:w="1134"/>
        <w:gridCol w:w="992"/>
        <w:gridCol w:w="992"/>
        <w:gridCol w:w="1038"/>
        <w:gridCol w:w="1939"/>
        <w:gridCol w:w="1417"/>
        <w:gridCol w:w="1637"/>
      </w:tblGrid>
      <w:tr w:rsidR="007B0CEF" w:rsidTr="00A31826">
        <w:trPr>
          <w:trHeight w:val="2379"/>
          <w:tblHeader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6A311C">
              <w:rPr>
                <w:b/>
                <w:sz w:val="16"/>
                <w:szCs w:val="16"/>
              </w:rPr>
              <w:t>п</w:t>
            </w:r>
            <w:proofErr w:type="gramEnd"/>
            <w:r w:rsidRPr="006A311C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A311C">
              <w:rPr>
                <w:b/>
                <w:sz w:val="16"/>
                <w:szCs w:val="16"/>
                <w:lang w:val="en-US"/>
              </w:rPr>
              <w:t>Куратор</w:t>
            </w:r>
            <w:proofErr w:type="spellEnd"/>
            <w:r w:rsidRPr="006A311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311C">
              <w:rPr>
                <w:b/>
                <w:sz w:val="16"/>
                <w:szCs w:val="16"/>
                <w:lang w:val="en-US"/>
              </w:rPr>
              <w:t>налогового</w:t>
            </w:r>
            <w:proofErr w:type="spellEnd"/>
            <w:r w:rsidRPr="006A311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311C">
              <w:rPr>
                <w:b/>
                <w:sz w:val="16"/>
                <w:szCs w:val="16"/>
                <w:lang w:val="en-US"/>
              </w:rPr>
              <w:t>расхода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9142E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A311C">
              <w:rPr>
                <w:b/>
                <w:sz w:val="16"/>
                <w:szCs w:val="16"/>
              </w:rPr>
              <w:t>Муниципальый</w:t>
            </w:r>
            <w:proofErr w:type="spellEnd"/>
            <w:r w:rsidRPr="006A311C">
              <w:rPr>
                <w:b/>
                <w:sz w:val="16"/>
                <w:szCs w:val="16"/>
              </w:rPr>
              <w:t xml:space="preserve"> правовой акт, устанавливающий налоговые льготы, освобождения и иные преференции по налогам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Период действия налоговой льготы, освобождения, преференции (налогового расхода)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Условия предоставления налоговой льготы, освобождения, преференции (налогового расхода)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Целевая категория плательщиков, для которых предусмотрены налоговые льготы, освобождения, преференции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jc w:val="center"/>
              <w:rPr>
                <w:b/>
                <w:sz w:val="18"/>
                <w:szCs w:val="18"/>
              </w:rPr>
            </w:pPr>
            <w:r w:rsidRPr="006A311C">
              <w:rPr>
                <w:b/>
                <w:sz w:val="16"/>
                <w:szCs w:val="16"/>
              </w:rPr>
              <w:t>Наименование муниципальной программы / направления социально-экономической политики Шарангского муниципального округа, целям которо</w:t>
            </w:r>
            <w:proofErr w:type="gramStart"/>
            <w:r w:rsidRPr="006A311C">
              <w:rPr>
                <w:b/>
                <w:sz w:val="16"/>
                <w:szCs w:val="16"/>
              </w:rPr>
              <w:t>й(</w:t>
            </w:r>
            <w:proofErr w:type="gramEnd"/>
            <w:r w:rsidRPr="006A311C">
              <w:rPr>
                <w:b/>
                <w:sz w:val="16"/>
                <w:szCs w:val="16"/>
              </w:rPr>
              <w:t>-ого) соответствует налоговый расход</w:t>
            </w:r>
          </w:p>
        </w:tc>
      </w:tr>
      <w:tr w:rsidR="007B0CEF" w:rsidTr="00A31826">
        <w:trPr>
          <w:trHeight w:val="296"/>
          <w:tblHeader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Default="000D0274" w:rsidP="00AA600C">
            <w:pPr>
              <w:jc w:val="center"/>
            </w:pPr>
            <w:r>
              <w:t>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52556D" w:rsidRDefault="000D0274" w:rsidP="00AA600C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  <w:tr w:rsidR="0015090E" w:rsidTr="00A31826">
        <w:trPr>
          <w:trHeight w:val="194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52556D" w:rsidRDefault="000D0274" w:rsidP="00AA6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15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0D0274" w:rsidP="00AA600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A311C">
              <w:rPr>
                <w:b/>
              </w:rPr>
              <w:t>Земельный налог</w:t>
            </w:r>
          </w:p>
        </w:tc>
      </w:tr>
      <w:tr w:rsidR="00A718B3" w:rsidTr="00A31826">
        <w:trPr>
          <w:trHeight w:val="1347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Pr="0052556D" w:rsidRDefault="00A718B3" w:rsidP="00AA6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8B3" w:rsidRDefault="00A718B3" w:rsidP="00A718B3">
            <w:pPr>
              <w:jc w:val="center"/>
            </w:pPr>
            <w:r>
              <w:t>Администрация Шарангского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Освобождаются от уплаты налога </w:t>
            </w:r>
            <w:r w:rsidR="006A311C" w:rsidRPr="006A311C">
              <w:t>органы государственной власти,</w:t>
            </w:r>
            <w:r w:rsidR="006A311C">
              <w:t xml:space="preserve"> </w:t>
            </w:r>
            <w:r w:rsidRPr="00A7495D">
              <w:t>органы местного самоуправления муниципального округа в отношении земельных участков, предоставляемых для обеспечения их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8B3" w:rsidRDefault="00A718B3" w:rsidP="007B0CEF">
            <w:pPr>
              <w:jc w:val="center"/>
            </w:pPr>
            <w:r w:rsidRPr="00D769B6">
              <w:t xml:space="preserve">Решение </w:t>
            </w:r>
            <w:r w:rsidR="007B0CEF">
              <w:t>С</w:t>
            </w:r>
            <w:r w:rsidRPr="00D769B6">
              <w:t xml:space="preserve">овета депутатов Шарангского муниципального округа Нижегородской области </w:t>
            </w:r>
            <w:r w:rsidR="007B0CEF">
              <w:t xml:space="preserve">от 27.10.2022 № 27 </w:t>
            </w:r>
            <w:r w:rsidRPr="00D769B6">
              <w:t>"Об установлении и введении в действие земельного налога"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7495D">
            <w:pPr>
              <w:jc w:val="center"/>
            </w:pPr>
            <w:r>
              <w:t>01.01.2023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 w:rsidRPr="00A7495D">
              <w:t>органы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Технические налоговые расходы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Непрограммное направление деятельности</w:t>
            </w:r>
          </w:p>
        </w:tc>
      </w:tr>
      <w:tr w:rsidR="00A718B3" w:rsidTr="00A31826">
        <w:trPr>
          <w:trHeight w:val="274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Pr="0052556D" w:rsidRDefault="00A718B3" w:rsidP="00AA6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D769B6">
            <w:pPr>
              <w:jc w:val="center"/>
            </w:pPr>
            <w:r>
              <w:t xml:space="preserve">Освобождаются от уплаты налога </w:t>
            </w:r>
            <w:r w:rsidRPr="00A7495D">
              <w:t>участники ВОВ, а также граждане, на которых законодательством РФ распространены социальные гарантии и льготы участников ВОВ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01.01.2023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 w:rsidRPr="00A7495D">
              <w:t>участники ВОВ, а также граждане, на которых законодательством РФ распространены социальные гарантии и льготы участников 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Социальные налоговые расходы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Непрограммное направление деятельности</w:t>
            </w:r>
          </w:p>
        </w:tc>
      </w:tr>
      <w:tr w:rsidR="00A718B3" w:rsidTr="00A31826">
        <w:trPr>
          <w:trHeight w:val="397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Pr="006B1481" w:rsidRDefault="00A718B3" w:rsidP="00AA600C">
            <w:pPr>
              <w:jc w:val="center"/>
            </w:pPr>
            <w:r>
              <w:t>3.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Pr="00A7495D" w:rsidRDefault="00A718B3" w:rsidP="00D769B6">
            <w:pPr>
              <w:jc w:val="center"/>
            </w:pPr>
            <w:r w:rsidRPr="00A7495D">
              <w:t xml:space="preserve">Освобождаются от уплаты налога добровольные пожарные, принимающие непосредственное участие в профилактике и (или) </w:t>
            </w:r>
            <w:r w:rsidRPr="00A7495D">
              <w:lastRenderedPageBreak/>
              <w:t>тушении пожаров и проведении аварийно-спасательных работ на территории Шарангского муниципального округа при наличии зарегистрированного в установленном порядке за добровольным пожарным земельного участка площадью до 2000 квадратных метров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01.01.2024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 w:rsidRPr="00A7495D">
              <w:t xml:space="preserve">добровольные пожарные, принимающие непосредственное участие в </w:t>
            </w:r>
            <w:r w:rsidRPr="00A7495D">
              <w:lastRenderedPageBreak/>
              <w:t>профилактике и (или) тушении пожаров и проведении аварийно-спасательных работ на территории Шарангского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lastRenderedPageBreak/>
              <w:t>Социальные налоговые расходы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B3" w:rsidRDefault="00A718B3" w:rsidP="00AA600C">
            <w:pPr>
              <w:jc w:val="center"/>
            </w:pPr>
            <w:r>
              <w:t>Непрограммное направление деятельности</w:t>
            </w:r>
          </w:p>
        </w:tc>
      </w:tr>
      <w:tr w:rsidR="0015090E" w:rsidTr="00A31826">
        <w:trPr>
          <w:trHeight w:val="397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4C6BFB" w:rsidRDefault="000D0274" w:rsidP="00AA600C">
            <w:pPr>
              <w:jc w:val="center"/>
            </w:pPr>
            <w:r>
              <w:rPr>
                <w:lang w:val="en-US"/>
              </w:rPr>
              <w:lastRenderedPageBreak/>
              <w:t>II</w:t>
            </w:r>
            <w:r>
              <w:t>.</w:t>
            </w:r>
          </w:p>
        </w:tc>
        <w:tc>
          <w:tcPr>
            <w:tcW w:w="15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74" w:rsidRPr="006A311C" w:rsidRDefault="007B0CEF" w:rsidP="00AA600C">
            <w:pPr>
              <w:jc w:val="center"/>
              <w:rPr>
                <w:b/>
                <w:sz w:val="24"/>
                <w:szCs w:val="24"/>
              </w:rPr>
            </w:pPr>
            <w:r w:rsidRPr="006A311C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7B0CEF" w:rsidTr="00A31826">
        <w:trPr>
          <w:trHeight w:val="397"/>
          <w:jc w:val="righ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52556D" w:rsidRDefault="007B0CEF" w:rsidP="00AA6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AA600C">
            <w:pPr>
              <w:jc w:val="center"/>
            </w:pPr>
            <w:r>
              <w:t>Администрация Шарангского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A31826">
            <w:pPr>
              <w:jc w:val="center"/>
            </w:pPr>
            <w:r w:rsidRPr="00A7495D">
              <w:t xml:space="preserve">Освобождаются от уплаты налога добровольные пожарные, принимающие непосредственное участие в профилактике и (или) тушении пожаров и проведении аварийно-спасательных работ на территории Шарангского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AA600C">
            <w:pPr>
              <w:jc w:val="center"/>
            </w:pPr>
            <w:r>
              <w:t>Р</w:t>
            </w:r>
            <w:r w:rsidRPr="007B0CEF">
              <w:t>ешение Совета депутатов Шарангского муниципального округа Ниж</w:t>
            </w:r>
            <w:r>
              <w:t>егородской области от 27.10.</w:t>
            </w:r>
            <w:r w:rsidRPr="007B0CEF">
              <w:t xml:space="preserve"> 2022 года №28 «Об установлении и введении в действие налога на имущество физических лиц»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>01.01.2024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 w:rsidRPr="00A7495D">
              <w:t>добровольные пожарные, принимающие непосредственное участие в профилактике и (или) тушении пожаров и проведении аварийно-спасательных работ на территории Шарангского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>Социальные налоговые расходы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Default="007B0CEF" w:rsidP="00524D4E">
            <w:pPr>
              <w:jc w:val="center"/>
            </w:pPr>
            <w:r>
              <w:t>Непрограммное направление деятельности</w:t>
            </w:r>
          </w:p>
        </w:tc>
      </w:tr>
    </w:tbl>
    <w:p w:rsidR="000D0274" w:rsidRDefault="000D0274" w:rsidP="000D0274">
      <w:pPr>
        <w:jc w:val="center"/>
        <w:rPr>
          <w:bCs/>
          <w:sz w:val="28"/>
          <w:szCs w:val="28"/>
          <w:lang w:eastAsia="en-US"/>
        </w:rPr>
      </w:pPr>
    </w:p>
    <w:p w:rsidR="0035568C" w:rsidRDefault="0035568C"/>
    <w:sectPr w:rsidR="0035568C" w:rsidSect="00A31826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74"/>
    <w:rsid w:val="00056428"/>
    <w:rsid w:val="000D0274"/>
    <w:rsid w:val="0015090E"/>
    <w:rsid w:val="0035568C"/>
    <w:rsid w:val="003F451D"/>
    <w:rsid w:val="006A311C"/>
    <w:rsid w:val="006B1481"/>
    <w:rsid w:val="00752AC6"/>
    <w:rsid w:val="007B0CEF"/>
    <w:rsid w:val="009142EE"/>
    <w:rsid w:val="00A31826"/>
    <w:rsid w:val="00A718B3"/>
    <w:rsid w:val="00A7495D"/>
    <w:rsid w:val="00BC5669"/>
    <w:rsid w:val="00C016B7"/>
    <w:rsid w:val="00D769B6"/>
    <w:rsid w:val="00D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7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274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CEF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7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274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CEF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</dc:creator>
  <cp:lastModifiedBy>Торопова</cp:lastModifiedBy>
  <cp:revision>13</cp:revision>
  <cp:lastPrinted>2024-10-24T09:20:00Z</cp:lastPrinted>
  <dcterms:created xsi:type="dcterms:W3CDTF">2024-10-22T12:39:00Z</dcterms:created>
  <dcterms:modified xsi:type="dcterms:W3CDTF">2026-03-05T05:46:00Z</dcterms:modified>
</cp:coreProperties>
</file>